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 xml:space="preserve">Территория устраиваемых охотничьих угодий Червенского лесхоза представлена двумя участками (участок № 1, участок № 2). 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Общая площадь охотничьих угодий участка № 1 составляет  16900 га, территория не разделена на  егерские обходы.</w:t>
      </w:r>
    </w:p>
    <w:p w:rsidR="00197463" w:rsidRPr="00197463" w:rsidRDefault="00197463" w:rsidP="00197463">
      <w:pPr>
        <w:rPr>
          <w:color w:val="000000"/>
          <w:lang w:val="ru-RU"/>
        </w:rPr>
      </w:pPr>
      <w:r w:rsidRPr="00197463">
        <w:rPr>
          <w:color w:val="000000"/>
          <w:lang w:val="ru-RU"/>
        </w:rPr>
        <w:t>Общая площадь охотничьих угодий участка № 2 составляет 38700 га.</w:t>
      </w:r>
      <w:r w:rsidRPr="00197463">
        <w:rPr>
          <w:lang w:val="ru-RU"/>
        </w:rPr>
        <w:t xml:space="preserve"> Территория охотничьих угодий Червенского лесхоза (участок № 2) разделена на 4 егерских обхода: обход № 1 площадью – 10850 га, обход № 2 площадью – 9360  га, обход № 3 площадью – 7830 га, обход № 4 площадью – 10660 га. 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На территории охотничьих угодий (участок № 1)  выделены следующие охотохозяйственные зоны: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Зона А – зона ведения охотничьего хозяйства преимущественно на диких копытных животных. Площадь зоны А составляет 10500 (62,1 %);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Зона Б – зона ведения охотничьего хозяйства преимущественно на ненормируемые виды охотничьих животных. Площадь зоны Б составляет 5400 га (32,0 %);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Зона В – зона покоя. Площадь зоны В составляет 900 га (5,3 %);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Зона Г – зона тренировки (натаски, нагонки, притравки и иного обучения) охотничьих собак, ловчих птиц и иных животных, используемых для охоты. Площадь зоны Г составляет 100 га (0,6 %).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На территории охотничьих угодий (участок № 2)  выделены следующие охотохозяйственные зоны: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Зона А – зона преимущественного ведения охотничьего хозяйства на диких копытных охотничьих животных. Площадь зоны А составляет 20600 га (53,2 %)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Зона Б – зона преимущественного ведения охотничьего хозяйства на ненормируемые виды охотничьих животных. Площадь зоны Б составляет 14030 га (36,3 %)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Зона Б1 – зона преимущественного ведения охотничьего хозяйства на ненормируемые виды охотничьих животных (охота проводится под контролем). Площадь зоны Б1 составляет 850 га (2,2 %)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Зона  В – зона покоя. Площадь зоны В составляет 2020 га (5,2 %);</w:t>
      </w:r>
      <w:r w:rsidRPr="00197463">
        <w:rPr>
          <w:lang w:val="ru-RU"/>
        </w:rPr>
        <w:tab/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Зона Г – зона тренировки (натаски, нагонки, притравки и иного обучения) охотничьих собак, ловчих птиц и иных животных, используемых для охоты. Площадь зоны Г составляет 1100 га (2,8 %)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lang w:val="ru-RU"/>
        </w:rPr>
        <w:t>Зона Д – зона преимущественного ведения охотничьего хозяйства на ненормируемые виды охотничьих животных с ограничением охоты. Площадь зоны Д составляет 100 га (0,3 %).</w:t>
      </w:r>
    </w:p>
    <w:p w:rsidR="00197463" w:rsidRP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197463">
        <w:rPr>
          <w:rFonts w:ascii="Times New Roman" w:hAnsi="Times New Roman" w:cs="Times New Roman"/>
          <w:b/>
          <w:lang w:val="ru-RU"/>
        </w:rPr>
        <w:t xml:space="preserve">зона А </w:t>
      </w:r>
      <w:r w:rsidRPr="00197463">
        <w:rPr>
          <w:rFonts w:ascii="Times New Roman" w:hAnsi="Times New Roman" w:cs="Times New Roman"/>
          <w:lang w:val="ru-RU"/>
        </w:rPr>
        <w:t xml:space="preserve">(участок №1) – </w:t>
      </w:r>
      <w:r w:rsidRPr="00197463">
        <w:rPr>
          <w:rFonts w:ascii="Times New Roman" w:hAnsi="Times New Roman" w:cs="Times New Roman"/>
          <w:color w:val="000000"/>
          <w:lang w:val="ru-RU"/>
        </w:rPr>
        <w:t>зона ведения охотничьего хозяйства преимущественно на диких копытных животных</w:t>
      </w:r>
      <w:r w:rsidRPr="00197463">
        <w:rPr>
          <w:rFonts w:ascii="Times New Roman" w:hAnsi="Times New Roman" w:cs="Times New Roman"/>
          <w:lang w:val="ru-RU"/>
        </w:rPr>
        <w:t>. Охота в данной зоне проводится под контролем должностных лиц пользователя охотничьих угодий либо с руководителем охоты, назначенным пользователем охотничьих угодий, а также непосредственно должностными лицами пользователя охотничьих угодий в соответствии с Правилами охоты и Правилами ведения охотничьего хозяйства;</w:t>
      </w:r>
    </w:p>
    <w:p w:rsidR="00197463" w:rsidRP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197463">
        <w:rPr>
          <w:rFonts w:ascii="Times New Roman" w:hAnsi="Times New Roman" w:cs="Times New Roman"/>
          <w:b/>
          <w:lang w:val="ru-RU"/>
        </w:rPr>
        <w:t>зона А</w:t>
      </w:r>
      <w:r w:rsidRPr="00197463">
        <w:rPr>
          <w:rFonts w:ascii="Times New Roman" w:hAnsi="Times New Roman" w:cs="Times New Roman"/>
          <w:lang w:val="ru-RU"/>
        </w:rPr>
        <w:t xml:space="preserve"> (участок № 2) – зона преимущественного ведения охотничьего хозяйства на диких копытных охотничьих животных. В данной зоне охота на нормируемые и ненормируемые виды охотничьих животных проводится под контролем должностных лиц охотничьего хозяйства, либо с руководителем охоты, назначенным пользователем охотничьих угодий, а также непосредственно должностными лицами охотничьего хозяйства. Охота с использованием охотничьих собак проводится по решению пользователя охотничьих угодий;</w:t>
      </w:r>
    </w:p>
    <w:p w:rsidR="00197463" w:rsidRP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197463">
        <w:rPr>
          <w:rFonts w:ascii="Times New Roman" w:hAnsi="Times New Roman" w:cs="Times New Roman"/>
          <w:b/>
          <w:lang w:val="ru-RU"/>
        </w:rPr>
        <w:t>зона Б</w:t>
      </w:r>
      <w:r w:rsidRPr="00197463">
        <w:rPr>
          <w:rFonts w:ascii="Times New Roman" w:hAnsi="Times New Roman" w:cs="Times New Roman"/>
          <w:lang w:val="ru-RU"/>
        </w:rPr>
        <w:t xml:space="preserve"> – зона ведения охотничьего хозяйства преимущественно на </w:t>
      </w:r>
      <w:r w:rsidRPr="00197463">
        <w:rPr>
          <w:rFonts w:ascii="Times New Roman" w:hAnsi="Times New Roman" w:cs="Times New Roman"/>
          <w:color w:val="000000"/>
          <w:lang w:val="ru-RU"/>
        </w:rPr>
        <w:t>ненормируемые виды охотничьих животных</w:t>
      </w:r>
      <w:r w:rsidRPr="00197463">
        <w:rPr>
          <w:rFonts w:ascii="Times New Roman" w:hAnsi="Times New Roman" w:cs="Times New Roman"/>
          <w:lang w:val="ru-RU"/>
        </w:rPr>
        <w:t>. В данной зоне охота проводится в соответствии с Правилами охоты и Правилами ведения охотничьего хозяйства;</w:t>
      </w:r>
    </w:p>
    <w:p w:rsidR="00197463" w:rsidRP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197463">
        <w:rPr>
          <w:rFonts w:ascii="Times New Roman" w:hAnsi="Times New Roman" w:cs="Times New Roman"/>
          <w:b/>
          <w:lang w:val="ru-RU"/>
        </w:rPr>
        <w:t>зона Б1</w:t>
      </w:r>
      <w:r w:rsidRPr="00197463">
        <w:rPr>
          <w:rFonts w:ascii="Times New Roman" w:hAnsi="Times New Roman" w:cs="Times New Roman"/>
          <w:lang w:val="ru-RU"/>
        </w:rPr>
        <w:t xml:space="preserve"> – зона ведения охотничьего хозяйства преимущественно на </w:t>
      </w:r>
      <w:r w:rsidRPr="00197463">
        <w:rPr>
          <w:rFonts w:ascii="Times New Roman" w:hAnsi="Times New Roman" w:cs="Times New Roman"/>
          <w:color w:val="000000"/>
          <w:lang w:val="ru-RU"/>
        </w:rPr>
        <w:t>ненормируемые виды охотничьих животных.</w:t>
      </w:r>
      <w:r w:rsidRPr="00197463">
        <w:rPr>
          <w:rFonts w:ascii="Times New Roman" w:hAnsi="Times New Roman" w:cs="Times New Roman"/>
          <w:lang w:val="ru-RU"/>
        </w:rPr>
        <w:t xml:space="preserve"> Охота в данной зоне проводится под контролем должностных лиц пользователя охотничьих угодий либо с руководителем охоты, назначенным пользователем охотничьих угодий, а также непосредственно должностными лицами пользователя охотничьих угодий в соответствии с Правилами охоты и Правилами ведения охотничьего хозяйства;</w:t>
      </w:r>
    </w:p>
    <w:p w:rsidR="00197463" w:rsidRP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197463">
        <w:rPr>
          <w:rFonts w:ascii="Times New Roman" w:hAnsi="Times New Roman" w:cs="Times New Roman"/>
          <w:b/>
          <w:lang w:val="ru-RU"/>
        </w:rPr>
        <w:lastRenderedPageBreak/>
        <w:t>зона В</w:t>
      </w:r>
      <w:r w:rsidRPr="00197463">
        <w:rPr>
          <w:rFonts w:ascii="Times New Roman" w:hAnsi="Times New Roman" w:cs="Times New Roman"/>
          <w:lang w:val="ru-RU"/>
        </w:rPr>
        <w:t xml:space="preserve"> – зона покоя. В данной зоне проведение охоты запрещается в течение всего года, за исключением случаев, предусмотренных Правилами охоты и Правилами ведения охотничьего хозяйства;</w:t>
      </w:r>
    </w:p>
    <w:p w:rsidR="00197463" w:rsidRP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197463">
        <w:rPr>
          <w:rFonts w:ascii="Times New Roman" w:hAnsi="Times New Roman" w:cs="Times New Roman"/>
          <w:b/>
          <w:lang w:val="ru-RU"/>
        </w:rPr>
        <w:t>Зона Г</w:t>
      </w:r>
      <w:r w:rsidRPr="00197463">
        <w:rPr>
          <w:rFonts w:ascii="Times New Roman" w:hAnsi="Times New Roman" w:cs="Times New Roman"/>
          <w:lang w:val="ru-RU"/>
        </w:rPr>
        <w:t xml:space="preserve"> – зона тренировки (натаски, нагонки, притравки и иного обучения) охотничьих собак, ловчих птиц и иных животных, используемых для охоты. Тренировка (натаска, нагонка, притравка и иное обучение) охотничьих собак, ловчих птиц и иных животных, используемых для охоты, проводится в данной зоне в соответствии с Правилами охоты и Правилами ведения охотничьего хозяйства. В зоне Г охота проводится согласно Правил охоты и Правил ведения охотничьего хозяйства;</w:t>
      </w:r>
    </w:p>
    <w:p w:rsidR="00197463" w:rsidRPr="00197463" w:rsidRDefault="00197463" w:rsidP="00197463">
      <w:pPr>
        <w:rPr>
          <w:lang w:val="ru-RU"/>
        </w:rPr>
      </w:pPr>
      <w:r w:rsidRPr="00197463">
        <w:rPr>
          <w:b/>
          <w:lang w:val="ru-RU"/>
        </w:rPr>
        <w:t>зона Д –</w:t>
      </w:r>
      <w:r w:rsidRPr="00197463">
        <w:rPr>
          <w:lang w:val="ru-RU"/>
        </w:rPr>
        <w:t xml:space="preserve"> зона преимущественного ведения охотничьего хозяйства на ненормируемые виды охотничьих животных с ограничением охоты. В период с 10 апреля по 30 июня охота запрещена. В другое время охота проводится в соответствии с Правилами охоты и Правилами ведения охотничьего хозяйства. </w:t>
      </w:r>
    </w:p>
    <w:p w:rsidR="00197463" w:rsidRP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197463">
        <w:rPr>
          <w:rFonts w:ascii="Times New Roman" w:hAnsi="Times New Roman" w:cs="Times New Roman"/>
          <w:lang w:val="ru-RU"/>
        </w:rPr>
        <w:t xml:space="preserve">На территории охотничьих угодий Червенского лесхоза (участок № 1) общая площадь охотохозяйственных зон без ограничения условий ведения охотничьего хозяйства и охоты (зона Б и Г) составляет 5500 га или 32,5 % от общей площади охотничьих угодий (из них площадь лесных охотничьих угодий – 2000 га или 18,0 % от общей площади лесных охотничьих угодий). </w:t>
      </w:r>
    </w:p>
    <w:p w:rsidR="00197463" w:rsidRP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197463">
        <w:rPr>
          <w:rFonts w:ascii="Times New Roman" w:hAnsi="Times New Roman" w:cs="Times New Roman"/>
          <w:lang w:val="ru-RU"/>
        </w:rPr>
        <w:t>На территории охотничьих угодий Червенского лесхоза (участок №</w:t>
      </w:r>
      <w:r w:rsidRPr="00197463">
        <w:rPr>
          <w:lang w:val="ru-RU"/>
        </w:rPr>
        <w:t xml:space="preserve"> </w:t>
      </w:r>
      <w:r w:rsidRPr="00197463">
        <w:rPr>
          <w:rFonts w:ascii="Times New Roman" w:hAnsi="Times New Roman" w:cs="Times New Roman"/>
          <w:lang w:val="ru-RU"/>
        </w:rPr>
        <w:t xml:space="preserve">2) общая площадь охотохозяйственных зон без ограничения условий ведения охотничьего хозяйства и охоты (зоны Б, Г) составляет 15130 га или 39,1 % от общей площади арендуемых охотничьих угодий (из них площадь лесных охотничьих угодий – 5900 га или 26,5 % от общей площади лесных охотничьих угодий).  </w:t>
      </w:r>
    </w:p>
    <w:p w:rsidR="00197463" w:rsidRP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197463">
        <w:rPr>
          <w:rFonts w:ascii="Times New Roman" w:hAnsi="Times New Roman" w:cs="Times New Roman"/>
          <w:lang w:val="ru-RU"/>
        </w:rPr>
        <w:t>На территории охотничьих угодий Червенского лесхоза (участок № 1) предусматривается установка 23 информационных указателей (аншлагов), из них 5 с карта-схемой охотничьих угодий. Сведения о размещении информационных указателей представлены на прилагаемом картографическом материале.</w:t>
      </w:r>
    </w:p>
    <w:p w:rsidR="00197463" w:rsidRP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197463">
        <w:rPr>
          <w:rFonts w:ascii="Times New Roman" w:hAnsi="Times New Roman" w:cs="Times New Roman"/>
          <w:lang w:val="ru-RU"/>
        </w:rPr>
        <w:t>На территории охотничьих угодий Червенского лесхоза (участок № 2) предусматривается установка 20 информационных указателей (аншлагов), из них 4 с карта-схемой охотничьих угодий. Сведения о размещении информационных указателей представлены на прилагаемом картографическом материале.</w:t>
      </w:r>
    </w:p>
    <w:p w:rsidR="00197463" w:rsidRDefault="00197463" w:rsidP="00197463">
      <w:pPr>
        <w:pStyle w:val="a8"/>
        <w:rPr>
          <w:lang w:val="ru-RU"/>
        </w:rPr>
      </w:pPr>
      <w:r w:rsidRPr="00197463">
        <w:rPr>
          <w:lang w:val="ru-RU"/>
        </w:rPr>
        <w:t xml:space="preserve">На территории охотничьих угодий Червенского лесхоза (участок № 1)  участки гона оленя благородного не выделены в связи с малой численностью и отсутствием фактического гона на территории устраиваемых охотничьих угодий. </w:t>
      </w:r>
    </w:p>
    <w:p w:rsidR="00197463" w:rsidRDefault="00197463" w:rsidP="00197463">
      <w:pPr>
        <w:pStyle w:val="a8"/>
        <w:rPr>
          <w:lang w:val="ru-RU"/>
        </w:rPr>
      </w:pPr>
      <w:bookmarkStart w:id="0" w:name="_GoBack"/>
      <w:bookmarkEnd w:id="0"/>
    </w:p>
    <w:p w:rsidR="00197463" w:rsidRPr="00197463" w:rsidRDefault="00197463" w:rsidP="00197463">
      <w:pPr>
        <w:pStyle w:val="a8"/>
        <w:rPr>
          <w:lang w:val="ru-RU"/>
        </w:rPr>
      </w:pPr>
      <w:r w:rsidRPr="00197463">
        <w:rPr>
          <w:lang w:val="ru-RU"/>
        </w:rPr>
        <w:t xml:space="preserve">На территории охотничьих угодий Червенского лесхоза (участок № 2) выделены участки гона оленя благородного, описание которых представлено в таблице 6.1. </w:t>
      </w:r>
    </w:p>
    <w:p w:rsid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197463">
        <w:rPr>
          <w:rFonts w:ascii="Times New Roman" w:hAnsi="Times New Roman" w:cs="Times New Roman"/>
          <w:lang w:val="ru-RU"/>
        </w:rPr>
        <w:t>Таблица 6.1 –Участки гона оленя благородного</w:t>
      </w:r>
    </w:p>
    <w:p w:rsidR="00197463" w:rsidRPr="00197463" w:rsidRDefault="00197463" w:rsidP="00197463">
      <w:pPr>
        <w:pStyle w:val="a7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773"/>
        <w:gridCol w:w="900"/>
        <w:gridCol w:w="1704"/>
        <w:gridCol w:w="622"/>
        <w:gridCol w:w="4137"/>
      </w:tblGrid>
      <w:tr w:rsidR="00197463" w:rsidRPr="00197463" w:rsidTr="0019746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jc w:val="center"/>
            </w:pPr>
            <w:r>
              <w:t>Номер участка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jc w:val="center"/>
            </w:pPr>
            <w:r>
              <w:t>Площадь, тыс. 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Pr="00197463" w:rsidRDefault="00197463">
            <w:pPr>
              <w:jc w:val="center"/>
              <w:rPr>
                <w:lang w:val="ru-RU"/>
              </w:rPr>
            </w:pPr>
            <w:r w:rsidRPr="00197463">
              <w:rPr>
                <w:lang w:val="ru-RU"/>
              </w:rPr>
              <w:t>Расчетная территория обитания, тыс.</w:t>
            </w:r>
            <w:r>
              <w:t> </w:t>
            </w:r>
            <w:r w:rsidRPr="00197463">
              <w:rPr>
                <w:lang w:val="ru-RU"/>
              </w:rPr>
              <w:t>га.</w:t>
            </w:r>
          </w:p>
        </w:tc>
      </w:tr>
      <w:tr w:rsidR="00197463" w:rsidTr="001974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463" w:rsidRPr="00197463" w:rsidRDefault="00197463">
            <w:pPr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jc w:val="center"/>
            </w:pPr>
            <w:r>
              <w:t>лесных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jc w:val="center"/>
            </w:pPr>
            <w:r>
              <w:t>полевых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jc w:val="center"/>
            </w:pPr>
            <w:r>
              <w:t>водно-болотных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jc w:val="center"/>
            </w:pPr>
            <w:r>
              <w:t>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463" w:rsidRDefault="00197463">
            <w:pPr>
              <w:jc w:val="left"/>
            </w:pPr>
          </w:p>
        </w:tc>
      </w:tr>
      <w:tr w:rsidR="00197463" w:rsidTr="00197463">
        <w:trPr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1,6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2,1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1,6</w:t>
            </w:r>
          </w:p>
        </w:tc>
      </w:tr>
      <w:tr w:rsidR="00197463" w:rsidTr="00197463">
        <w:trPr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</w:pPr>
            <w:r>
              <w:t>0,5</w:t>
            </w:r>
          </w:p>
        </w:tc>
      </w:tr>
      <w:tr w:rsidR="00197463" w:rsidTr="00197463">
        <w:trPr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7463" w:rsidRDefault="0019746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</w:tr>
    </w:tbl>
    <w:p w:rsidR="00D12F65" w:rsidRPr="00197463" w:rsidRDefault="00D12F65">
      <w:pPr>
        <w:rPr>
          <w:sz w:val="28"/>
          <w:szCs w:val="28"/>
        </w:rPr>
      </w:pPr>
    </w:p>
    <w:sectPr w:rsidR="00D12F65" w:rsidRPr="00197463" w:rsidSect="00197463">
      <w:pgSz w:w="12240" w:h="15840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62" w:rsidRDefault="007B7562" w:rsidP="00197463">
      <w:r>
        <w:separator/>
      </w:r>
    </w:p>
  </w:endnote>
  <w:endnote w:type="continuationSeparator" w:id="0">
    <w:p w:rsidR="007B7562" w:rsidRDefault="007B7562" w:rsidP="0019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62" w:rsidRDefault="007B7562" w:rsidP="00197463">
      <w:r>
        <w:separator/>
      </w:r>
    </w:p>
  </w:footnote>
  <w:footnote w:type="continuationSeparator" w:id="0">
    <w:p w:rsidR="007B7562" w:rsidRDefault="007B7562" w:rsidP="0019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63"/>
    <w:rsid w:val="00197463"/>
    <w:rsid w:val="007B7562"/>
    <w:rsid w:val="00D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AF5F"/>
  <w15:chartTrackingRefBased/>
  <w15:docId w15:val="{1451B970-A8D3-437C-9743-982FD9E7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63"/>
    <w:pPr>
      <w:tabs>
        <w:tab w:val="center" w:pos="4844"/>
        <w:tab w:val="right" w:pos="9689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97463"/>
  </w:style>
  <w:style w:type="paragraph" w:styleId="a5">
    <w:name w:val="footer"/>
    <w:basedOn w:val="a"/>
    <w:link w:val="a6"/>
    <w:uiPriority w:val="99"/>
    <w:unhideWhenUsed/>
    <w:rsid w:val="00197463"/>
    <w:pPr>
      <w:tabs>
        <w:tab w:val="center" w:pos="4844"/>
        <w:tab w:val="right" w:pos="9689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97463"/>
  </w:style>
  <w:style w:type="paragraph" w:styleId="a7">
    <w:name w:val="No Spacing"/>
    <w:basedOn w:val="a"/>
    <w:uiPriority w:val="99"/>
    <w:qFormat/>
    <w:rsid w:val="00197463"/>
    <w:pPr>
      <w:jc w:val="left"/>
    </w:pPr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197463"/>
    <w:pPr>
      <w:spacing w:before="100" w:beforeAutospacing="1" w:after="100" w:afterAutospacing="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2025-05-08T04:40:00Z</dcterms:created>
  <dcterms:modified xsi:type="dcterms:W3CDTF">2025-05-08T04:43:00Z</dcterms:modified>
</cp:coreProperties>
</file>