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94" w:rsidRPr="000D06BC" w:rsidRDefault="00782C94" w:rsidP="00782C94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6BC">
        <w:rPr>
          <w:rFonts w:ascii="Times New Roman" w:hAnsi="Times New Roman" w:cs="Times New Roman"/>
          <w:sz w:val="28"/>
          <w:szCs w:val="28"/>
        </w:rPr>
        <w:t>УТВЕРЖДЕНО</w:t>
      </w:r>
    </w:p>
    <w:p w:rsidR="00782C94" w:rsidRPr="000D06BC" w:rsidRDefault="00782C94" w:rsidP="00782C94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6BC">
        <w:rPr>
          <w:rFonts w:ascii="Times New Roman" w:hAnsi="Times New Roman" w:cs="Times New Roman"/>
          <w:sz w:val="28"/>
          <w:szCs w:val="28"/>
        </w:rPr>
        <w:t>приказ</w:t>
      </w:r>
    </w:p>
    <w:p w:rsidR="00782C94" w:rsidRPr="000D06BC" w:rsidRDefault="00782C94" w:rsidP="00782C94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6BC">
        <w:rPr>
          <w:rFonts w:ascii="Times New Roman" w:hAnsi="Times New Roman" w:cs="Times New Roman"/>
          <w:sz w:val="28"/>
          <w:szCs w:val="28"/>
        </w:rPr>
        <w:t>ГЛХУ «Червенский лесхоз»</w:t>
      </w:r>
    </w:p>
    <w:p w:rsidR="00782C94" w:rsidRPr="009761AF" w:rsidRDefault="007332FA" w:rsidP="00782C94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17</w:t>
      </w:r>
      <w:r w:rsidR="00782C94" w:rsidRPr="009761AF">
        <w:rPr>
          <w:rFonts w:ascii="Times New Roman" w:hAnsi="Times New Roman" w:cs="Times New Roman"/>
          <w:sz w:val="28"/>
          <w:szCs w:val="28"/>
        </w:rPr>
        <w:t>.</w:t>
      </w:r>
      <w:r w:rsidRPr="009761AF">
        <w:rPr>
          <w:rFonts w:ascii="Times New Roman" w:hAnsi="Times New Roman" w:cs="Times New Roman"/>
          <w:sz w:val="28"/>
          <w:szCs w:val="28"/>
        </w:rPr>
        <w:t>05</w:t>
      </w:r>
      <w:r w:rsidR="00782C94" w:rsidRPr="009761AF">
        <w:rPr>
          <w:rFonts w:ascii="Times New Roman" w:hAnsi="Times New Roman" w:cs="Times New Roman"/>
          <w:sz w:val="28"/>
          <w:szCs w:val="28"/>
        </w:rPr>
        <w:t>.201</w:t>
      </w:r>
      <w:r w:rsidRPr="009761AF">
        <w:rPr>
          <w:rFonts w:ascii="Times New Roman" w:hAnsi="Times New Roman" w:cs="Times New Roman"/>
          <w:sz w:val="28"/>
          <w:szCs w:val="28"/>
        </w:rPr>
        <w:t>7</w:t>
      </w:r>
      <w:r w:rsidR="00782C94" w:rsidRPr="009761AF">
        <w:rPr>
          <w:rFonts w:ascii="Times New Roman" w:hAnsi="Times New Roman" w:cs="Times New Roman"/>
          <w:sz w:val="28"/>
          <w:szCs w:val="28"/>
        </w:rPr>
        <w:t xml:space="preserve"> №</w:t>
      </w:r>
      <w:r w:rsidR="009761AF">
        <w:rPr>
          <w:rFonts w:ascii="Times New Roman" w:hAnsi="Times New Roman" w:cs="Times New Roman"/>
          <w:sz w:val="28"/>
          <w:szCs w:val="28"/>
        </w:rPr>
        <w:t xml:space="preserve"> 197</w:t>
      </w:r>
    </w:p>
    <w:p w:rsidR="00782C94" w:rsidRDefault="00782C94" w:rsidP="00782C94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1AF" w:rsidRPr="000D06BC" w:rsidRDefault="009761AF" w:rsidP="00782C94">
      <w:pPr>
        <w:tabs>
          <w:tab w:val="left" w:pos="4536"/>
          <w:tab w:val="left" w:pos="5670"/>
          <w:tab w:val="left" w:pos="68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1AF" w:rsidRDefault="00A714FA" w:rsidP="009761A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AF">
        <w:rPr>
          <w:rFonts w:ascii="Times New Roman" w:hAnsi="Times New Roman" w:cs="Times New Roman"/>
          <w:b/>
          <w:sz w:val="28"/>
          <w:szCs w:val="28"/>
        </w:rPr>
        <w:t>Политика ГЛХУ «Червенский лесхоз»</w:t>
      </w:r>
    </w:p>
    <w:p w:rsidR="00BA50AE" w:rsidRPr="004B0C39" w:rsidRDefault="00A714FA" w:rsidP="009761A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AF">
        <w:rPr>
          <w:rFonts w:ascii="Times New Roman" w:hAnsi="Times New Roman" w:cs="Times New Roman"/>
          <w:b/>
          <w:sz w:val="28"/>
          <w:szCs w:val="28"/>
        </w:rPr>
        <w:t xml:space="preserve"> в области </w:t>
      </w:r>
      <w:proofErr w:type="spellStart"/>
      <w:r w:rsidRPr="009761AF">
        <w:rPr>
          <w:rFonts w:ascii="Times New Roman" w:hAnsi="Times New Roman" w:cs="Times New Roman"/>
          <w:b/>
          <w:sz w:val="28"/>
          <w:szCs w:val="28"/>
        </w:rPr>
        <w:t>лесоуправления</w:t>
      </w:r>
      <w:proofErr w:type="spellEnd"/>
      <w:r w:rsidRPr="009761AF">
        <w:rPr>
          <w:rFonts w:ascii="Times New Roman" w:hAnsi="Times New Roman" w:cs="Times New Roman"/>
          <w:b/>
          <w:sz w:val="28"/>
          <w:szCs w:val="28"/>
        </w:rPr>
        <w:t xml:space="preserve"> по системе </w:t>
      </w:r>
      <w:r w:rsidRPr="009761AF">
        <w:rPr>
          <w:rFonts w:ascii="Times New Roman" w:hAnsi="Times New Roman" w:cs="Times New Roman"/>
          <w:b/>
          <w:sz w:val="28"/>
          <w:szCs w:val="28"/>
          <w:lang w:val="en-US"/>
        </w:rPr>
        <w:t>FSC</w:t>
      </w:r>
      <w:r w:rsidR="004B0C39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</w:p>
    <w:p w:rsidR="00782C94" w:rsidRPr="009761AF" w:rsidRDefault="00782C94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14FA" w:rsidRPr="009761AF" w:rsidRDefault="00A714FA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 xml:space="preserve">ГЛХУ «Червенский лесхоз» подтверждает свою приверженность системе  ведения лесного хозяйства в соответствии с принципами и критериями </w:t>
      </w:r>
      <w:r w:rsidRPr="009761AF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4B0C39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 w:rsidRPr="009761AF">
        <w:rPr>
          <w:rFonts w:ascii="Times New Roman" w:hAnsi="Times New Roman" w:cs="Times New Roman"/>
          <w:sz w:val="28"/>
          <w:szCs w:val="28"/>
        </w:rPr>
        <w:t>, направленную на сохранение биологического разнообразия.</w:t>
      </w:r>
    </w:p>
    <w:p w:rsidR="00A714FA" w:rsidRPr="009761AF" w:rsidRDefault="00A714FA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 xml:space="preserve">Политика ГЛХУ «Червенский лесхоз» в области устойчивого лесоуправления и лесопользования основывается на системе управления лесами и лесными ресурсами на принципах постоянства, равномерности, </w:t>
      </w:r>
      <w:proofErr w:type="spellStart"/>
      <w:r w:rsidRPr="009761AF">
        <w:rPr>
          <w:rFonts w:ascii="Times New Roman" w:hAnsi="Times New Roman" w:cs="Times New Roman"/>
          <w:sz w:val="28"/>
          <w:szCs w:val="28"/>
        </w:rPr>
        <w:t>неистощительности</w:t>
      </w:r>
      <w:proofErr w:type="spellEnd"/>
      <w:r w:rsidRPr="009761AF">
        <w:rPr>
          <w:rFonts w:ascii="Times New Roman" w:hAnsi="Times New Roman" w:cs="Times New Roman"/>
          <w:sz w:val="28"/>
          <w:szCs w:val="28"/>
        </w:rPr>
        <w:t xml:space="preserve"> и комплексности, обеспечивающих экономически эффективное, экологически ответственное и социально ориентированное лесное хозяйство и лесопользование, сохранение биологического и ландшафтного разнообразия, использовании лесных ресурсов и извлечение полезных свойств леса в конкретных целях, сохраняющих биологическое разнообразие и продуктивность лесов, обеспечивающих воспроизводство, жизнеспособность и устойчивость лесов</w:t>
      </w:r>
      <w:r w:rsidR="00661490" w:rsidRPr="009761AF">
        <w:rPr>
          <w:rFonts w:ascii="Times New Roman" w:hAnsi="Times New Roman" w:cs="Times New Roman"/>
          <w:sz w:val="28"/>
          <w:szCs w:val="28"/>
        </w:rPr>
        <w:t>, выполнение ими соответствующих экологических, экономических и социальных функций.</w:t>
      </w:r>
    </w:p>
    <w:p w:rsidR="007D677E" w:rsidRPr="009761AF" w:rsidRDefault="007D677E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Политика ГЛХУ «Червенский лесхоз» направлена на соблюдение правил и норм ведения лесного хозяйства и производства лесной продукции в соответствии с международным законодательством и техническими нормативными правовыми актами, действующими на территории Республики Беларусь.</w:t>
      </w:r>
    </w:p>
    <w:p w:rsidR="00223304" w:rsidRPr="009761AF" w:rsidRDefault="00223304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 xml:space="preserve">  ГЛХУ «Червенский лесхоз» сотрудничает с государственными органами, общественными объединениями, научными организациями, гражданами Республики Беларусь и зарубежных государств по вопросам научных исследований, природопользования, хозяйственной деятельности и мониторинга. Лесхоз  в своей работе руководствуется международными Конвенциями, ратифицированными Республикой Беларусь.</w:t>
      </w:r>
    </w:p>
    <w:p w:rsidR="00223304" w:rsidRPr="009761AF" w:rsidRDefault="00223304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 xml:space="preserve">Основной целью   ГЛХУ «Червенский лесхоз» является устойчивое лесоуправления и лесопользование с сохранением лесных и иных связанных с лесом ресурсов, их биологического и ландшафтного разнообразия, соблюдение социальной справедливости в отношении работников лесного комплекса и связанного с лесом населения. </w:t>
      </w:r>
    </w:p>
    <w:p w:rsidR="006C0CB5" w:rsidRPr="009761AF" w:rsidRDefault="006C0CB5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В соответствии с основной целью ГЛХУ «Червенский лесхоз» осуществляет следующие основные виды деятельности:</w:t>
      </w:r>
    </w:p>
    <w:p w:rsidR="006C0CB5" w:rsidRPr="009761AF" w:rsidRDefault="006C0CB5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-управление лесным фондом на территории лесхоза в области использования, воспроизводства, охраны и защиты лесов;</w:t>
      </w:r>
    </w:p>
    <w:p w:rsidR="006C0CB5" w:rsidRPr="009761AF" w:rsidRDefault="006C0CB5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lastRenderedPageBreak/>
        <w:t>-реализация государственных программ и проектов развития лесного хозяйства в целях повышения продуктивности и улучшения качественного состава лесов;</w:t>
      </w:r>
    </w:p>
    <w:p w:rsidR="006C0CB5" w:rsidRPr="009761AF" w:rsidRDefault="006C0CB5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-усиления их природоохранных функций, наиболее полное удовлетворение отраслей народного хозяйства и населения во всех видах лесной продукции;</w:t>
      </w:r>
    </w:p>
    <w:p w:rsidR="006C0CB5" w:rsidRPr="009761AF" w:rsidRDefault="006C0CB5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- создание и выращивание</w:t>
      </w:r>
      <w:r w:rsidR="00D42F1D" w:rsidRPr="009761AF">
        <w:rPr>
          <w:rFonts w:ascii="Times New Roman" w:hAnsi="Times New Roman" w:cs="Times New Roman"/>
          <w:sz w:val="28"/>
          <w:szCs w:val="28"/>
        </w:rPr>
        <w:t xml:space="preserve"> лесных насаждений, а также своевременное восстановление лесо</w:t>
      </w:r>
      <w:r w:rsidR="005A5CD4" w:rsidRPr="009761AF">
        <w:rPr>
          <w:rFonts w:ascii="Times New Roman" w:hAnsi="Times New Roman" w:cs="Times New Roman"/>
          <w:sz w:val="28"/>
          <w:szCs w:val="28"/>
        </w:rPr>
        <w:t>в на вырубаемых площадях хозяйственно-ценными породами;</w:t>
      </w:r>
    </w:p>
    <w:p w:rsidR="005A5CD4" w:rsidRPr="009761AF" w:rsidRDefault="005A5CD4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-охрана лесов от пожаров, вредителей и болезней леса, незаконных  порубок и других действий, приносящих вред лесу;</w:t>
      </w:r>
    </w:p>
    <w:p w:rsidR="005A5CD4" w:rsidRPr="009761AF" w:rsidRDefault="005A5CD4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1AF">
        <w:rPr>
          <w:rFonts w:ascii="Times New Roman" w:hAnsi="Times New Roman" w:cs="Times New Roman"/>
          <w:sz w:val="28"/>
          <w:szCs w:val="28"/>
        </w:rPr>
        <w:t xml:space="preserve">-ведение </w:t>
      </w:r>
      <w:r w:rsidR="007C5917" w:rsidRPr="009761AF">
        <w:rPr>
          <w:rFonts w:ascii="Times New Roman" w:hAnsi="Times New Roman" w:cs="Times New Roman"/>
          <w:sz w:val="28"/>
          <w:szCs w:val="28"/>
        </w:rPr>
        <w:t>охотничьего хозяйства в комплексе с лесным, осуществление контроля за соблюдением правил охоты;</w:t>
      </w:r>
      <w:proofErr w:type="gramEnd"/>
    </w:p>
    <w:p w:rsidR="007C5917" w:rsidRPr="009761AF" w:rsidRDefault="007C5917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-выполнение работ по заготовке древесины от всех видов рубок;</w:t>
      </w:r>
    </w:p>
    <w:p w:rsidR="007C5917" w:rsidRPr="009761AF" w:rsidRDefault="007C5917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-заготовка древесного сока, ведение пчеловодства;</w:t>
      </w:r>
    </w:p>
    <w:p w:rsidR="007C5917" w:rsidRPr="009761AF" w:rsidRDefault="007C5917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-производство продукции из основного сырья, отходов лесозаготовок, а также из других видов лесосырьевых ресурсов</w:t>
      </w:r>
      <w:r w:rsidR="00F7672E" w:rsidRPr="009761AF">
        <w:rPr>
          <w:rFonts w:ascii="Times New Roman" w:hAnsi="Times New Roman" w:cs="Times New Roman"/>
          <w:sz w:val="28"/>
          <w:szCs w:val="28"/>
        </w:rPr>
        <w:t xml:space="preserve"> с целью удовлетворения потребностей в них народного хозяйства и населения.</w:t>
      </w:r>
    </w:p>
    <w:p w:rsidR="005A5CD4" w:rsidRPr="009761AF" w:rsidRDefault="00AD2C53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задач ГЛХУ «Червенский лесхоз» обязуется придерживаться принципов и критериев  устойчивого </w:t>
      </w:r>
      <w:proofErr w:type="spellStart"/>
      <w:r w:rsidRPr="009761AF">
        <w:rPr>
          <w:rFonts w:ascii="Times New Roman" w:hAnsi="Times New Roman" w:cs="Times New Roman"/>
          <w:sz w:val="28"/>
          <w:szCs w:val="28"/>
        </w:rPr>
        <w:t>лесоуправления</w:t>
      </w:r>
      <w:proofErr w:type="spellEnd"/>
      <w:r w:rsidRPr="009761AF">
        <w:rPr>
          <w:rFonts w:ascii="Times New Roman" w:hAnsi="Times New Roman" w:cs="Times New Roman"/>
          <w:sz w:val="28"/>
          <w:szCs w:val="28"/>
        </w:rPr>
        <w:t xml:space="preserve"> и лесопользования </w:t>
      </w:r>
      <w:r w:rsidRPr="009761AF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="004B0C39" w:rsidRPr="004B0C39">
        <w:rPr>
          <w:rFonts w:ascii="Times New Roman" w:hAnsi="Times New Roman" w:cs="Times New Roman"/>
          <w:b/>
          <w:sz w:val="28"/>
          <w:szCs w:val="28"/>
          <w:vertAlign w:val="superscript"/>
        </w:rPr>
        <w:t>®</w:t>
      </w:r>
      <w:r w:rsidRPr="009761AF">
        <w:rPr>
          <w:rFonts w:ascii="Times New Roman" w:hAnsi="Times New Roman" w:cs="Times New Roman"/>
          <w:sz w:val="28"/>
          <w:szCs w:val="28"/>
        </w:rPr>
        <w:t>.</w:t>
      </w:r>
    </w:p>
    <w:p w:rsidR="00AD2C53" w:rsidRPr="009761AF" w:rsidRDefault="00AD2C53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Деятельность ГЛХУ «Червенский лесхоз» не будет вступать в противоречие с действующими международными конвенциями, соглашениями, стандартами и другими документами, действующими в отрасли лесного хозяйства.</w:t>
      </w:r>
    </w:p>
    <w:p w:rsidR="005851EB" w:rsidRPr="009761AF" w:rsidRDefault="005851EB" w:rsidP="00782C94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При ведении  хозяйственной деятельности ГЛХУ «Червенский лесхоз» обязуется предотвращать загрязнение окружающей среды, свести до минимума все другие отрицательные воздействия человека на окружающую среду.</w:t>
      </w:r>
    </w:p>
    <w:p w:rsidR="00782C94" w:rsidRPr="009761AF" w:rsidRDefault="005851EB">
      <w:pPr>
        <w:spacing w:after="0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1AF">
        <w:rPr>
          <w:rFonts w:ascii="Times New Roman" w:hAnsi="Times New Roman" w:cs="Times New Roman"/>
          <w:sz w:val="28"/>
          <w:szCs w:val="28"/>
        </w:rPr>
        <w:t>ГЛХУ «Червенский лесхоз» обязуется поддерживать принципы экологической ответственности и воплощать их в ежедневной работе путем неукоснительного соблюдения лесного кодекса Республики Беларусь, наставлений по отводу и таксации лесосек в лесах Республики Беларусь других документов, действующих в лесном хозяйстве. ГЛХУ «Червенский лесхоз» обязуется не заготавливать  древесину методами, противоречащими  нашей лесной политике и разделять свои экологические производственные обязательства со своими партнерами. В своей практике ГЛХУ «Червенский лесхоз» будет и впредь учитывать интересы коренного населения, проживающего на территории парка, способствовать решению его социальных и культурных проблем, проводить мониторинг при стратегическом  и производственном планировании</w:t>
      </w:r>
      <w:r w:rsidR="00782C94" w:rsidRPr="009761AF">
        <w:rPr>
          <w:rFonts w:ascii="Times New Roman" w:hAnsi="Times New Roman" w:cs="Times New Roman"/>
          <w:sz w:val="28"/>
          <w:szCs w:val="28"/>
        </w:rPr>
        <w:t xml:space="preserve">. Высокий уровень квалификации специалистов будет способствовать поддержанию и увеличению биологической ценности лесов и выполнению правил охраны труда. ГЛХУ «Червенский лесхоз» будет открыто предоставлять информацию о своих задачах по </w:t>
      </w:r>
      <w:proofErr w:type="spellStart"/>
      <w:r w:rsidR="00782C94" w:rsidRPr="009761AF">
        <w:rPr>
          <w:rFonts w:ascii="Times New Roman" w:hAnsi="Times New Roman" w:cs="Times New Roman"/>
          <w:sz w:val="28"/>
          <w:szCs w:val="28"/>
        </w:rPr>
        <w:t>лесосбережению</w:t>
      </w:r>
      <w:proofErr w:type="spellEnd"/>
      <w:r w:rsidR="00782C94" w:rsidRPr="009761AF">
        <w:rPr>
          <w:rFonts w:ascii="Times New Roman" w:hAnsi="Times New Roman" w:cs="Times New Roman"/>
          <w:sz w:val="28"/>
          <w:szCs w:val="28"/>
        </w:rPr>
        <w:t xml:space="preserve"> и их выполнению, сотрудничать с органами государственной власти, общественными организациями.</w:t>
      </w:r>
      <w:bookmarkStart w:id="0" w:name="_GoBack"/>
      <w:bookmarkEnd w:id="0"/>
    </w:p>
    <w:sectPr w:rsidR="00782C94" w:rsidRPr="009761AF" w:rsidSect="009761A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965"/>
    <w:rsid w:val="0002728F"/>
    <w:rsid w:val="00223304"/>
    <w:rsid w:val="00381965"/>
    <w:rsid w:val="004B0C39"/>
    <w:rsid w:val="004C7AE3"/>
    <w:rsid w:val="005851EB"/>
    <w:rsid w:val="005A5CD4"/>
    <w:rsid w:val="00661490"/>
    <w:rsid w:val="006656A5"/>
    <w:rsid w:val="006C0CB5"/>
    <w:rsid w:val="007332FA"/>
    <w:rsid w:val="00782C94"/>
    <w:rsid w:val="007C5917"/>
    <w:rsid w:val="007D677E"/>
    <w:rsid w:val="009761AF"/>
    <w:rsid w:val="00A714FA"/>
    <w:rsid w:val="00AD2C53"/>
    <w:rsid w:val="00BA50AE"/>
    <w:rsid w:val="00D42F1D"/>
    <w:rsid w:val="00EA0415"/>
    <w:rsid w:val="00F41683"/>
    <w:rsid w:val="00F7672E"/>
    <w:rsid w:val="00F7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2017-05-24T13:17:00Z</cp:lastPrinted>
  <dcterms:created xsi:type="dcterms:W3CDTF">2017-05-16T12:25:00Z</dcterms:created>
  <dcterms:modified xsi:type="dcterms:W3CDTF">2018-06-05T08:19:00Z</dcterms:modified>
</cp:coreProperties>
</file>